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bCs w:val="1"/>
          <w:color w:val="5c068c"/>
          <w:sz w:val="20"/>
          <w:szCs w:val="20"/>
          <w:highlight w:val="yellow"/>
        </w:rPr>
      </w:pPr>
      <w:r w:rsidDel="00000000" w:rsidR="00000000" w:rsidRPr="00000000">
        <w:rPr>
          <w:rFonts w:ascii="Barlow" w:cs="Barlow" w:eastAsia="Barlow" w:hAnsi="Barlow"/>
          <w:b w:val="1"/>
          <w:bCs w:val="1"/>
          <w:strike w:val="1"/>
          <w:color w:val="5c068c"/>
          <w:sz w:val="20"/>
          <w:szCs w:val="20"/>
          <w:rtl w:val="0"/>
        </w:rPr>
        <w:tab/>
      </w:r>
      <w:r w:rsidDel="00000000" w:rsidR="00000000" w:rsidRPr="00000000">
        <w:rPr>
          <w:rFonts w:ascii="Barlow" w:cs="Barlow" w:eastAsia="Barlow" w:hAnsi="Barlow"/>
          <w:b w:val="1"/>
          <w:bCs w:val="1"/>
          <w:color w:val="5c068c"/>
          <w:sz w:val="20"/>
          <w:szCs w:val="20"/>
          <w:vertAlign w:val="superscript"/>
          <w:rtl w:val="0"/>
        </w:rPr>
        <w:t xml:space="preserve"> </w:t>
      </w:r>
      <w:r w:rsidDel="00000000" w:rsidR="00000000" w:rsidRPr="00000000">
        <w:rPr>
          <w:rFonts w:ascii="Barlow" w:cs="Barlow" w:eastAsia="Barlow" w:hAnsi="Barlow"/>
          <w:b w:val="1"/>
          <w:bCs w:val="1"/>
          <w:color w:val="5c068c"/>
          <w:sz w:val="20"/>
          <w:szCs w:val="20"/>
          <w:rtl w:val="0"/>
        </w:rPr>
        <w:t xml:space="preserve"> </w:t>
      </w:r>
      <w:r w:rsidDel="00000000" w:rsidR="00000000" w:rsidRPr="00000000">
        <w:rPr>
          <w:rFonts w:ascii="Barlow" w:cs="Barlow" w:eastAsia="Barlow" w:hAnsi="Barlow"/>
          <w:b w:val="1"/>
          <w:bCs w:val="1"/>
          <w:color w:val="5c068c"/>
          <w:sz w:val="20"/>
          <w:szCs w:val="20"/>
          <w:rtl w:val="0"/>
        </w:rPr>
        <w:t xml:space="preserve">PRESS</w:t>
      </w:r>
      <w:r w:rsidDel="00000000" w:rsidR="00000000" w:rsidRPr="00000000">
        <w:rPr>
          <w:rFonts w:ascii="Barlow" w:cs="Barlow" w:eastAsia="Barlow" w:hAnsi="Barlow"/>
          <w:b w:val="1"/>
          <w:bCs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40" w:before="240" w:line="300" w:lineRule="auto"/>
        <w:rPr>
          <w:rFonts w:ascii="Barlow" w:cs="Barlow" w:eastAsia="Barlow" w:hAnsi="Barlow"/>
          <w:b w:val="1"/>
          <w:bCs w:val="1"/>
          <w:color w:val="1f1f1f"/>
          <w:sz w:val="26"/>
          <w:szCs w:val="26"/>
        </w:rPr>
      </w:pPr>
      <w:r w:rsidDel="00000000" w:rsidR="00000000" w:rsidRPr="00000000">
        <w:rPr>
          <w:rFonts w:ascii="Barlow" w:cs="Barlow" w:eastAsia="Barlow" w:hAnsi="Barlow"/>
          <w:b w:val="1"/>
          <w:bCs w:val="1"/>
          <w:color w:val="5c068c"/>
          <w:sz w:val="44"/>
          <w:szCs w:val="44"/>
          <w:rtl w:val="0"/>
        </w:rPr>
        <w:t xml:space="preserve">Heartbeat AI GmbH wird zum Plattformpartner für Energieversorger, Hersteller und Installateure</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Seit </w:t>
      </w:r>
      <w:r w:rsidDel="00000000" w:rsidR="00000000" w:rsidRPr="00000000">
        <w:rPr>
          <w:rFonts w:ascii="Barlow" w:cs="Barlow" w:eastAsia="Barlow" w:hAnsi="Barlow"/>
          <w:b w:val="1"/>
          <w:bCs w:val="1"/>
          <w:color w:val="1f1f1f"/>
          <w:rtl w:val="0"/>
        </w:rPr>
        <w:t xml:space="preserve">2024 in der eigenen Gesellschaft Heartbeat AI GmbH gebündelt, öffnet 1KOMMA5° seine Energieplattform Heartbeat AI künftig für Energieversorger, </w:t>
      </w:r>
      <w:r w:rsidDel="00000000" w:rsidR="00000000" w:rsidRPr="00000000">
        <w:rPr>
          <w:rFonts w:ascii="Barlow" w:cs="Barlow" w:eastAsia="Barlow" w:hAnsi="Barlow"/>
          <w:b w:val="1"/>
          <w:bCs w:val="1"/>
          <w:color w:val="1f1f1f"/>
          <w:rtl w:val="0"/>
        </w:rPr>
        <w:t xml:space="preserve">Hersteller</w:t>
      </w:r>
      <w:r w:rsidDel="00000000" w:rsidR="00000000" w:rsidRPr="00000000">
        <w:rPr>
          <w:rFonts w:ascii="Barlow" w:cs="Barlow" w:eastAsia="Barlow" w:hAnsi="Barlow"/>
          <w:b w:val="1"/>
          <w:bCs w:val="1"/>
          <w:color w:val="1f1f1f"/>
          <w:rtl w:val="0"/>
        </w:rPr>
        <w:t xml:space="preserve"> und Installateure</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Damit wird Heartbeat AI zum führenden Operating System für alle, die ihren Kunden den Umstieg in ein neues Marktmodell anbieten wollen</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Über Heartbeat AI können </w:t>
      </w:r>
      <w:r w:rsidDel="00000000" w:rsidR="00000000" w:rsidRPr="00000000">
        <w:rPr>
          <w:rFonts w:ascii="Barlow" w:cs="Barlow" w:eastAsia="Barlow" w:hAnsi="Barlow"/>
          <w:b w:val="1"/>
          <w:bCs w:val="1"/>
          <w:color w:val="1f1f1f"/>
          <w:rtl w:val="0"/>
        </w:rPr>
        <w:t xml:space="preserve">intelligentes Energiemanagement, </w:t>
      </w:r>
      <w:r w:rsidDel="00000000" w:rsidR="00000000" w:rsidRPr="00000000">
        <w:rPr>
          <w:rFonts w:ascii="Barlow" w:cs="Barlow" w:eastAsia="Barlow" w:hAnsi="Barlow"/>
          <w:b w:val="1"/>
          <w:bCs w:val="1"/>
          <w:color w:val="1f1f1f"/>
          <w:rtl w:val="0"/>
        </w:rPr>
        <w:t xml:space="preserve">Smart-Meter-Installation,</w:t>
      </w:r>
      <w:r w:rsidDel="00000000" w:rsidR="00000000" w:rsidRPr="00000000">
        <w:rPr>
          <w:rFonts w:ascii="Barlow" w:cs="Barlow" w:eastAsia="Barlow" w:hAnsi="Barlow"/>
          <w:b w:val="1"/>
          <w:bCs w:val="1"/>
          <w:color w:val="1f1f1f"/>
          <w:rtl w:val="0"/>
        </w:rPr>
        <w:t xml:space="preserve"> dynamische Tarife und energiewirtschaftliche Prozesse wie die Direktvermarktung abgewickelt werden</w:t>
      </w:r>
    </w:p>
    <w:p w:rsidR="00000000" w:rsidDel="00000000" w:rsidP="00000000" w:rsidRDefault="00000000" w:rsidRPr="00000000" w14:paraId="00000006">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Ende 2025 hatte die Heartbeat AI GmbH die Lösung für Millionen bereits bestehender Energiesysteme geöffnet und bietet Herstellern Schnittstellenkompatibilität ohne Lizenzkosten an</w:t>
      </w:r>
    </w:p>
    <w:p w:rsidR="00000000" w:rsidDel="00000000" w:rsidP="00000000" w:rsidRDefault="00000000" w:rsidRPr="00000000" w14:paraId="00000007">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1f1f1f"/>
        </w:rPr>
      </w:pPr>
      <w:r w:rsidDel="00000000" w:rsidR="00000000" w:rsidRPr="00000000">
        <w:rPr>
          <w:rFonts w:ascii="Barlow" w:cs="Barlow" w:eastAsia="Barlow" w:hAnsi="Barlow"/>
          <w:b w:val="1"/>
          <w:bCs w:val="1"/>
          <w:color w:val="5c068c"/>
          <w:rtl w:val="0"/>
        </w:rPr>
        <w:t xml:space="preserve">Hamburg, 13. April 2026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Die Heartbeat AI GmbH, die Software- und Energie-Tochtergesellschaft von 1KOMMA5°, steigt in das Drittgeschäft ein und öffnet seine Optimierungssoftware Heartbeat AI für Energieversorger, Hersteller von Energiesystemen und Installateure. Damit setzt das Unternehmen den Ausbau von Heartbeat AI als Plattformangebot konsequent fort; bislang richtete sich das System vor allem an Endkunden. </w:t>
      </w:r>
    </w:p>
    <w:p w:rsidR="00000000" w:rsidDel="00000000" w:rsidP="00000000" w:rsidRDefault="00000000" w:rsidRPr="00000000" w14:paraId="00000008">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Mit der weiteren Öffnung stellt Heartbeat AI Energieversorgern, Herstellern und Installateuren eine schlüsselfertige Plattform für die nächste Phase des Marktes bereit: von intelligentem Energiemanagement über </w:t>
      </w:r>
      <w:r w:rsidDel="00000000" w:rsidR="00000000" w:rsidRPr="00000000">
        <w:rPr>
          <w:rFonts w:ascii="Barlow" w:cs="Barlow" w:eastAsia="Barlow" w:hAnsi="Barlow"/>
          <w:color w:val="1f1f1f"/>
          <w:rtl w:val="0"/>
        </w:rPr>
        <w:t xml:space="preserve">Smart Meter</w:t>
      </w:r>
      <w:r w:rsidDel="00000000" w:rsidR="00000000" w:rsidRPr="00000000">
        <w:rPr>
          <w:rFonts w:ascii="Barlow" w:cs="Barlow" w:eastAsia="Barlow" w:hAnsi="Barlow"/>
          <w:color w:val="1f1f1f"/>
          <w:rtl w:val="0"/>
        </w:rPr>
        <w:t xml:space="preserve"> und §14a-Steuerung bis hin zu dynamischen Tarifen, Direktvermarktung und operativem Service.</w:t>
      </w:r>
    </w:p>
    <w:p w:rsidR="00000000" w:rsidDel="00000000" w:rsidP="00000000" w:rsidRDefault="00000000" w:rsidRPr="00000000" w14:paraId="00000009">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Bereits Ende 2024 wurde Heartbeat AI in eine eigene Gesellschaft gebündelt. </w:t>
      </w:r>
      <w:r w:rsidDel="00000000" w:rsidR="00000000" w:rsidRPr="00000000">
        <w:rPr>
          <w:rFonts w:ascii="Barlow SemiBold" w:cs="Barlow SemiBold" w:eastAsia="Barlow SemiBold" w:hAnsi="Barlow SemiBold"/>
          <w:color w:val="1f1f1f"/>
          <w:rtl w:val="0"/>
        </w:rPr>
        <w:t xml:space="preserve">Barbara Wittenberg, Geschäftsführerin der </w:t>
      </w:r>
      <w:r w:rsidDel="00000000" w:rsidR="00000000" w:rsidRPr="00000000">
        <w:rPr>
          <w:rFonts w:ascii="Barlow SemiBold" w:cs="Barlow SemiBold" w:eastAsia="Barlow SemiBold" w:hAnsi="Barlow SemiBold"/>
          <w:color w:val="1f1f1f"/>
          <w:rtl w:val="0"/>
        </w:rPr>
        <w:t xml:space="preserve">Heartbeat AI GmbH</w:t>
      </w:r>
      <w:r w:rsidDel="00000000" w:rsidR="00000000" w:rsidRPr="00000000">
        <w:rPr>
          <w:rFonts w:ascii="Barlow SemiBold" w:cs="Barlow SemiBold" w:eastAsia="Barlow SemiBold" w:hAnsi="Barlow SemiBold"/>
          <w:color w:val="1f1f1f"/>
          <w:rtl w:val="0"/>
        </w:rPr>
        <w:t xml:space="preserve">, sagt: </w:t>
      </w:r>
      <w:r w:rsidDel="00000000" w:rsidR="00000000" w:rsidRPr="00000000">
        <w:rPr>
          <w:rFonts w:ascii="Barlow" w:cs="Barlow" w:eastAsia="Barlow" w:hAnsi="Barlow"/>
          <w:color w:val="1f1f1f"/>
          <w:rtl w:val="0"/>
        </w:rPr>
        <w:t xml:space="preserve">„Wir sehen einen </w:t>
      </w:r>
      <w:r w:rsidDel="00000000" w:rsidR="00000000" w:rsidRPr="00000000">
        <w:rPr>
          <w:rFonts w:ascii="Barlow" w:cs="Barlow" w:eastAsia="Barlow" w:hAnsi="Barlow"/>
          <w:color w:val="1f1f1f"/>
          <w:rtl w:val="0"/>
        </w:rPr>
        <w:t xml:space="preserve">fundamentalen Umbruch</w:t>
      </w:r>
      <w:r w:rsidDel="00000000" w:rsidR="00000000" w:rsidRPr="00000000">
        <w:rPr>
          <w:rFonts w:ascii="Barlow" w:cs="Barlow" w:eastAsia="Barlow" w:hAnsi="Barlow"/>
          <w:color w:val="1f1f1f"/>
          <w:rtl w:val="0"/>
        </w:rPr>
        <w:t xml:space="preserve"> im Markt und Heartbeat AI ist die Antwort darauf – für Energieversorger, Hersteller und alle, die ihren Kunden ein zukunftsfähiges Energiesystem anbieten wollen. Mit Heartbeat AI können Energieversorger Angebote aufsetzen, ohne alle digitalen, technologischen und operativen Voraussetzungen selbst entwickeln zu müssen. Gerade mit Blick auf die Direktvermarktung und die optimierte Steuerung von Anlagen stehen viele Energieversorger unter hohem Umsetzungsdruck. Genau hier setzen wir mit unserer </w:t>
      </w:r>
      <w:r w:rsidDel="00000000" w:rsidR="00000000" w:rsidRPr="00000000">
        <w:rPr>
          <w:rFonts w:ascii="Barlow" w:cs="Barlow" w:eastAsia="Barlow" w:hAnsi="Barlow"/>
          <w:color w:val="1f1f1f"/>
          <w:rtl w:val="0"/>
        </w:rPr>
        <w:t xml:space="preserve">Plattform</w:t>
      </w:r>
      <w:r w:rsidDel="00000000" w:rsidR="00000000" w:rsidRPr="00000000">
        <w:rPr>
          <w:rFonts w:ascii="Barlow" w:cs="Barlow" w:eastAsia="Barlow" w:hAnsi="Barlow"/>
          <w:color w:val="1f1f1f"/>
          <w:rtl w:val="0"/>
        </w:rPr>
        <w:t xml:space="preserve"> Heartbeat AI an.”</w:t>
      </w:r>
    </w:p>
    <w:p w:rsidR="00000000" w:rsidDel="00000000" w:rsidP="00000000" w:rsidRDefault="00000000" w:rsidRPr="00000000" w14:paraId="0000000A">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Auch für Hersteller von Wärmepumpen, Speichern, Ladeinfrastruktur und Photovoltaikwechselrichtern öffnet 1KOMMA5° seine Plattform. Sie können ihren Installations- und Vertriebspartnern über Heartbeat AI nicht nur intelligente Steuerung, sondern auch Smart Meter, dynamischen Tarif, Direktvermarktung und </w:t>
      </w:r>
      <w:r w:rsidDel="00000000" w:rsidR="00000000" w:rsidRPr="00000000">
        <w:rPr>
          <w:rFonts w:ascii="Barlow" w:cs="Barlow" w:eastAsia="Barlow" w:hAnsi="Barlow"/>
          <w:color w:val="1f1f1f"/>
          <w:rtl w:val="0"/>
        </w:rPr>
        <w:t xml:space="preserve">weitere Services</w:t>
      </w:r>
      <w:r w:rsidDel="00000000" w:rsidR="00000000" w:rsidRPr="00000000">
        <w:rPr>
          <w:rFonts w:ascii="Barlow" w:cs="Barlow" w:eastAsia="Barlow" w:hAnsi="Barlow"/>
          <w:color w:val="1f1f1f"/>
          <w:rtl w:val="0"/>
        </w:rPr>
        <w:t xml:space="preserve"> anbieten.</w:t>
      </w:r>
    </w:p>
    <w:p w:rsidR="00000000" w:rsidDel="00000000" w:rsidP="00000000" w:rsidRDefault="00000000" w:rsidRPr="00000000" w14:paraId="0000000B">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Heartbeat AI</w:t>
      </w:r>
      <w:r w:rsidDel="00000000" w:rsidR="00000000" w:rsidRPr="00000000">
        <w:rPr>
          <w:rFonts w:ascii="Barlow" w:cs="Barlow" w:eastAsia="Barlow" w:hAnsi="Barlow"/>
          <w:color w:val="1f1f1f"/>
          <w:rtl w:val="0"/>
        </w:rPr>
        <w:t xml:space="preserve"> bietet Herstellern die Schnittstellenkompatibilität lizenzkostenfrei an; damit beseitigt das Unternehmen eine große Barriere für die Vernetzung im Massenmarkt.</w:t>
      </w:r>
    </w:p>
    <w:p w:rsidR="00000000" w:rsidDel="00000000" w:rsidP="00000000" w:rsidRDefault="00000000" w:rsidRPr="00000000" w14:paraId="0000000C">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SemiBold" w:cs="Barlow SemiBold" w:eastAsia="Barlow SemiBold" w:hAnsi="Barlow SemiBold"/>
          <w:color w:val="1f1f1f"/>
        </w:rPr>
      </w:pPr>
      <w:r w:rsidDel="00000000" w:rsidR="00000000" w:rsidRPr="00000000">
        <w:rPr>
          <w:rFonts w:ascii="Barlow" w:cs="Barlow" w:eastAsia="Barlow" w:hAnsi="Barlow"/>
          <w:color w:val="1f1f1f"/>
          <w:rtl w:val="0"/>
        </w:rPr>
        <w:t xml:space="preserve">„Heartbeat AI wird zum </w:t>
      </w:r>
      <w:r w:rsidDel="00000000" w:rsidR="00000000" w:rsidRPr="00000000">
        <w:rPr>
          <w:rFonts w:ascii="Barlow" w:cs="Barlow" w:eastAsia="Barlow" w:hAnsi="Barlow"/>
          <w:color w:val="1f1f1f"/>
          <w:rtl w:val="0"/>
        </w:rPr>
        <w:t xml:space="preserve">Operating System</w:t>
      </w:r>
      <w:r w:rsidDel="00000000" w:rsidR="00000000" w:rsidRPr="00000000">
        <w:rPr>
          <w:rFonts w:ascii="Barlow" w:cs="Barlow" w:eastAsia="Barlow" w:hAnsi="Barlow"/>
          <w:color w:val="1f1f1f"/>
          <w:rtl w:val="0"/>
        </w:rPr>
        <w:t xml:space="preserve"> für dezentrale Energiesysteme und ermöglicht so den Umstieg in ein neues Marktmodell für möglichst viele Haushalte“, erklärt </w:t>
      </w:r>
      <w:r w:rsidDel="00000000" w:rsidR="00000000" w:rsidRPr="00000000">
        <w:rPr>
          <w:rFonts w:ascii="Barlow SemiBold" w:cs="Barlow SemiBold" w:eastAsia="Barlow SemiBold" w:hAnsi="Barlow SemiBold"/>
          <w:color w:val="1f1f1f"/>
          <w:rtl w:val="0"/>
        </w:rPr>
        <w:t xml:space="preserve">Jannik Schall, Co-Geschäftsführer der Heartbeat AI GmbH. </w:t>
      </w:r>
      <w:r w:rsidDel="00000000" w:rsidR="00000000" w:rsidRPr="00000000">
        <w:rPr>
          <w:rFonts w:ascii="Barlow" w:cs="Barlow" w:eastAsia="Barlow" w:hAnsi="Barlow"/>
          <w:color w:val="1f1f1f"/>
          <w:rtl w:val="0"/>
        </w:rPr>
        <w:t xml:space="preserve">„Wir haben bereits alle Prozesse und die nötigen digitalen und operativen Bausteine in Heartbeat AI integriert, um jetzt als zentraler Technologie- und Plattformanbieter für die Energiewirtschaft agieren zu können – nicht mehr nur im Endkundengeschäft, sondern auch als B2B-Partner für Hersteller, Retailer und Installateure.“</w:t>
      </w:r>
      <w:r w:rsidDel="00000000" w:rsidR="00000000" w:rsidRPr="00000000">
        <w:rPr>
          <w:rtl w:val="0"/>
        </w:rPr>
      </w:r>
    </w:p>
    <w:p w:rsidR="00000000" w:rsidDel="00000000" w:rsidP="00000000" w:rsidRDefault="00000000" w:rsidRPr="00000000" w14:paraId="0000000D">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b w:val="1"/>
          <w:bCs w:val="1"/>
          <w:color w:val="1f1f1f"/>
        </w:rPr>
      </w:pPr>
      <w:r w:rsidDel="00000000" w:rsidR="00000000" w:rsidRPr="00000000">
        <w:rPr>
          <w:rFonts w:ascii="Barlow" w:cs="Barlow" w:eastAsia="Barlow" w:hAnsi="Barlow"/>
          <w:color w:val="1f1f1f"/>
          <w:rtl w:val="0"/>
        </w:rPr>
        <w:t xml:space="preserve">Damit wird Heartbeat AI zum führenden Betriebssystem an der Schnittstelle zwischen dezentralen Lösungen und dem Strommarkt für alle, die ihren Kunden ein zukunftsfähiges Energiesystem anbieten wollen.</w:t>
      </w:r>
      <w:r w:rsidDel="00000000" w:rsidR="00000000" w:rsidRPr="00000000">
        <w:rPr>
          <w:rFonts w:ascii="Barlow" w:cs="Barlow" w:eastAsia="Barlow" w:hAnsi="Barlow"/>
          <w:b w:val="1"/>
          <w:bCs w:val="1"/>
          <w:color w:val="1f1f1f"/>
          <w:rtl w:val="0"/>
        </w:rPr>
        <w:t xml:space="preserve"> </w:t>
      </w:r>
    </w:p>
    <w:p w:rsidR="00000000" w:rsidDel="00000000" w:rsidP="00000000" w:rsidRDefault="00000000" w:rsidRPr="00000000" w14:paraId="0000000E">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Die Energy-Automation-Plattform Heartbeat AI steuert bereits heute mehr als 60.000 dezentrale Energiesysteme und verbindet Photovoltaik, Stromspeicher, Wärmepumpen und Ladeinfrastruktur mit dem Energiemarkt. </w:t>
      </w:r>
    </w:p>
    <w:p w:rsidR="00000000" w:rsidDel="00000000" w:rsidP="00000000" w:rsidRDefault="00000000" w:rsidRPr="00000000" w14:paraId="0000000F">
      <w:pPr>
        <w:spacing w:after="200" w:line="300" w:lineRule="auto"/>
        <w:jc w:val="center"/>
        <w:rPr>
          <w:rFonts w:ascii="Barlow" w:cs="Barlow" w:eastAsia="Barlow" w:hAnsi="Barlow"/>
          <w:b w:val="1"/>
          <w:bCs w:val="1"/>
          <w:color w:val="333333"/>
          <w:sz w:val="20"/>
          <w:szCs w:val="20"/>
        </w:rPr>
      </w:pPr>
      <w:r w:rsidDel="00000000" w:rsidR="00000000" w:rsidRPr="00000000">
        <w:rPr>
          <w:rFonts w:ascii="Barlow" w:cs="Barlow" w:eastAsia="Barlow" w:hAnsi="Barlow"/>
          <w:b w:val="1"/>
          <w:bCs w:val="1"/>
          <w:color w:val="333333"/>
          <w:sz w:val="20"/>
          <w:szCs w:val="20"/>
          <w:rtl w:val="0"/>
        </w:rPr>
        <w:t xml:space="preserve">– Ende –</w:t>
      </w:r>
    </w:p>
    <w:p w:rsidR="00000000" w:rsidDel="00000000" w:rsidP="00000000" w:rsidRDefault="00000000" w:rsidRPr="00000000" w14:paraId="00000010">
      <w:pPr>
        <w:spacing w:after="200" w:line="300" w:lineRule="auto"/>
        <w:rPr>
          <w:rFonts w:ascii="Barlow" w:cs="Barlow" w:eastAsia="Barlow" w:hAnsi="Barlow"/>
          <w:i w:val="1"/>
          <w:iCs w:val="1"/>
          <w:color w:val="5c068c"/>
          <w:sz w:val="20"/>
          <w:szCs w:val="20"/>
        </w:rPr>
      </w:pPr>
      <w:r w:rsidDel="00000000" w:rsidR="00000000" w:rsidRPr="00000000">
        <w:rPr>
          <w:rFonts w:ascii="Barlow" w:cs="Barlow" w:eastAsia="Barlow" w:hAnsi="Barlow"/>
          <w:i w:val="1"/>
          <w:iCs w:val="1"/>
          <w:color w:val="333333"/>
          <w:sz w:val="20"/>
          <w:szCs w:val="20"/>
          <w:rtl w:val="0"/>
        </w:rPr>
        <w:t xml:space="preserve">Mehr Informationen und Pressebilder: </w:t>
      </w:r>
      <w:hyperlink r:id="rId6">
        <w:r w:rsidDel="00000000" w:rsidR="00000000" w:rsidRPr="00000000">
          <w:rPr>
            <w:rFonts w:ascii="Barlow" w:cs="Barlow" w:eastAsia="Barlow" w:hAnsi="Barlow"/>
            <w:i w:val="1"/>
            <w:iCs w:val="1"/>
            <w:color w:val="5c068c"/>
            <w:sz w:val="20"/>
            <w:szCs w:val="20"/>
            <w:u w:val="single"/>
            <w:rtl w:val="0"/>
          </w:rPr>
          <w:t xml:space="preserve">https://1k5.link/press-kit</w:t>
        </w:r>
      </w:hyperlink>
      <w:r w:rsidDel="00000000" w:rsidR="00000000" w:rsidRPr="00000000">
        <w:rPr>
          <w:rFonts w:ascii="Barlow" w:cs="Barlow" w:eastAsia="Barlow" w:hAnsi="Barlow"/>
          <w:i w:val="1"/>
          <w:iCs w:val="1"/>
          <w:color w:val="5c068c"/>
          <w:sz w:val="20"/>
          <w:szCs w:val="20"/>
          <w:rtl w:val="0"/>
        </w:rPr>
        <w:t xml:space="preserve"> </w:t>
      </w: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b w:val="1"/>
          <w:bCs w:val="1"/>
          <w:color w:val="333333"/>
          <w:sz w:val="18"/>
          <w:szCs w:val="18"/>
        </w:rPr>
      </w:pPr>
      <w:r w:rsidDel="00000000" w:rsidR="00000000" w:rsidRPr="00000000">
        <w:rPr>
          <w:rFonts w:ascii="Barlow" w:cs="Barlow" w:eastAsia="Barlow" w:hAnsi="Barlow"/>
          <w:b w:val="1"/>
          <w:bCs w:val="1"/>
          <w:color w:val="333333"/>
          <w:sz w:val="18"/>
          <w:szCs w:val="18"/>
          <w:rtl w:val="0"/>
        </w:rPr>
        <w:t xml:space="preserve">Über die Heartbeat AI GmbH</w: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Die Heartbeat AI GmbH ist das Software- und Energieunternehmen für die dezentrale Energiewelt. Mit Heartbeat AI entwickelt das Unternehmen das führende Betriebssystem für New Energy: Eine offene Plattform, die Herstellern, Energieversorgern und Haushalten die Transformation entlang der gesamten energiewirtschaftlichen Wertschöpfungskette ermöglicht. </w:t>
      </w:r>
      <w:r w:rsidDel="00000000" w:rsidR="00000000" w:rsidRPr="00000000">
        <w:rPr>
          <w:rFonts w:ascii="Barlow" w:cs="Barlow" w:eastAsia="Barlow" w:hAnsi="Barlow"/>
          <w:color w:val="1f1f1f"/>
          <w:sz w:val="18"/>
          <w:szCs w:val="18"/>
          <w:rtl w:val="0"/>
        </w:rPr>
        <w:t xml:space="preserve">Die Energy-Automation-Plattform führt Daten, Automatisierung und KI in einer einzigen Lösung zusammen und trifft so die beste Entscheidung für Kunden – von der Erzeugung über die Steuerung bis zum Verbrauch. Mit über 60.000 optimierten Systemen in fünf internationalen Märkten gilt die Heartbeat AI GmbH als technologischer Vorreiter, der die Energiewende radikal schneller, einfacher und kostengünstiger skaliert. </w:t>
      </w:r>
      <w:r w:rsidDel="00000000" w:rsidR="00000000" w:rsidRPr="00000000">
        <w:rPr>
          <w:rFonts w:ascii="Barlow" w:cs="Barlow" w:eastAsia="Barlow" w:hAnsi="Barlow"/>
          <w:color w:val="333333"/>
          <w:sz w:val="18"/>
          <w:szCs w:val="18"/>
          <w:rtl w:val="0"/>
        </w:rPr>
        <w:t xml:space="preserve">Neben Heartbeat AI entwickelt und betreibt das Unternehmen zudem spezialisierte Softwarelösungen zur Digitalisierung des Handwerks.</w:t>
      </w:r>
    </w:p>
    <w:p w:rsidR="00000000" w:rsidDel="00000000" w:rsidP="00000000" w:rsidRDefault="00000000" w:rsidRPr="00000000" w14:paraId="00000014">
      <w:pPr>
        <w:spacing w:after="20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5">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Über</w:t>
      </w:r>
      <w:r w:rsidDel="00000000" w:rsidR="00000000" w:rsidRPr="00000000">
        <w:rPr>
          <w:rFonts w:ascii="Barlow" w:cs="Barlow" w:eastAsia="Barlow" w:hAnsi="Barlow"/>
          <w:b w:val="1"/>
          <w:bCs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6">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ein führender Anbieter für CO2-neutrale Energie, Wärme und Mobilität. 2021 in Hamburg gegründet, ist das Energieunternehmen heute mit weltweit über 80 Standorten in 7 Märkten der One-Stop-Shop für intelligente, integrierte Energielösungen wie Photovoltaik, Stromspeicher, Wärmepumpen, Klimaanlagen und Wallboxen. Kerntechnologie ist Heartbeat AI: Die künstliche Intelligenz steuert schon heute mehr als 600 MW Leistung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r w:rsidDel="00000000" w:rsidR="00000000" w:rsidRPr="00000000">
        <w:rPr>
          <w:rtl w:val="0"/>
        </w:rPr>
      </w:r>
    </w:p>
    <w:p w:rsidR="00000000" w:rsidDel="00000000" w:rsidP="00000000" w:rsidRDefault="00000000" w:rsidRPr="00000000" w14:paraId="00000017">
      <w:pPr>
        <w:spacing w:after="20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8">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9">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color w:val="5c068c"/>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A">
      <w:pPr>
        <w:spacing w:after="200" w:line="300" w:lineRule="auto"/>
        <w:rPr>
          <w:rFonts w:ascii="Barlow" w:cs="Barlow" w:eastAsia="Barlow" w:hAnsi="Barlow"/>
          <w:b w:val="1"/>
          <w:bCs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5c068c"/>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jc w:val="right"/>
      <w:rPr>
        <w:rFonts w:ascii="Barlow" w:cs="Barlow" w:eastAsia="Barlow" w:hAnsi="Barlow"/>
        <w:sz w:val="16"/>
        <w:szCs w:val="16"/>
      </w:rPr>
    </w:pPr>
    <w:hyperlink r:id="rId1">
      <w:r w:rsidDel="00000000" w:rsidR="00000000" w:rsidRPr="00000000">
        <w:rPr>
          <w:rFonts w:ascii="Barlow" w:cs="Barlow" w:eastAsia="Barlow" w:hAnsi="Barlow"/>
          <w:b w:val="1"/>
          <w:bCs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C">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4" t="12069"/>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1.png"/><Relationship Id="rId8" Type="http://schemas.openxmlformats.org/officeDocument/2006/relationships/hyperlink" Target="mailto:maxine.vongrumbkow@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